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EFCBB" w14:textId="50BE9B08" w:rsidR="0048345A" w:rsidRPr="00265002" w:rsidRDefault="005F3AA8" w:rsidP="0048345A">
      <w:pPr>
        <w:outlineLvl w:val="0"/>
        <w:rPr>
          <w:rFonts w:ascii="Myriad Pro Black" w:hAnsi="Myriad Pro Black"/>
          <w:b/>
          <w:color w:val="065778" w:themeColor="text1"/>
          <w:sz w:val="2"/>
          <w:szCs w:val="2"/>
        </w:rPr>
      </w:pPr>
      <w:r w:rsidRPr="00265002">
        <w:rPr>
          <w:rFonts w:eastAsia="Times New Roman"/>
          <w:noProof/>
          <w:sz w:val="2"/>
          <w:szCs w:val="2"/>
          <w:lang w:val="pt-PT"/>
        </w:rPr>
        <w:drawing>
          <wp:anchor distT="0" distB="0" distL="114300" distR="114300" simplePos="0" relativeHeight="251683840" behindDoc="0" locked="0" layoutInCell="1" allowOverlap="1" wp14:anchorId="79BF467F" wp14:editId="1ED6FFA2">
            <wp:simplePos x="0" y="0"/>
            <wp:positionH relativeFrom="column">
              <wp:posOffset>3829051</wp:posOffset>
            </wp:positionH>
            <wp:positionV relativeFrom="paragraph">
              <wp:posOffset>-85725</wp:posOffset>
            </wp:positionV>
            <wp:extent cx="933450" cy="933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5A67" w14:textId="7A635B9D" w:rsidR="0048345A" w:rsidRPr="00265002" w:rsidRDefault="0048345A" w:rsidP="005F3AA8">
      <w:pPr>
        <w:spacing w:before="120" w:line="440" w:lineRule="exact"/>
        <w:outlineLvl w:val="0"/>
        <w:rPr>
          <w:rFonts w:ascii="Myriad Pro Black" w:hAnsi="Myriad Pro Black"/>
          <w:b/>
          <w:color w:val="065778" w:themeColor="text1"/>
          <w:sz w:val="40"/>
          <w:szCs w:val="44"/>
          <w:lang w:val="fr-FR"/>
        </w:rPr>
      </w:pPr>
      <w:r>
        <w:rPr>
          <w:rFonts w:ascii="Myriad Pro Black" w:hAnsi="Myriad Pro Black"/>
          <w:b/>
          <w:bCs/>
          <w:color w:val="065778" w:themeColor="text1"/>
          <w:sz w:val="40"/>
          <w:szCs w:val="44"/>
          <w:lang w:val="pt-PT"/>
        </w:rPr>
        <w:t xml:space="preserve">INSTRUÇÕES DE </w:t>
      </w:r>
      <w:r w:rsidR="00265002">
        <w:rPr>
          <w:rFonts w:ascii="Myriad Pro Black" w:hAnsi="Myriad Pro Black"/>
          <w:b/>
          <w:bCs/>
          <w:color w:val="065778" w:themeColor="text1"/>
          <w:sz w:val="40"/>
          <w:szCs w:val="44"/>
          <w:lang w:val="pt-PT"/>
        </w:rPr>
        <w:br/>
      </w:r>
      <w:r>
        <w:rPr>
          <w:rFonts w:ascii="Myriad Pro Black" w:hAnsi="Myriad Pro Black"/>
          <w:b/>
          <w:bCs/>
          <w:color w:val="065778" w:themeColor="text1"/>
          <w:sz w:val="40"/>
          <w:szCs w:val="44"/>
          <w:lang w:val="pt-PT"/>
        </w:rPr>
        <w:t>DESEMBALAMENTO</w:t>
      </w:r>
    </w:p>
    <w:p w14:paraId="6F768536" w14:textId="21F93F15" w:rsidR="006218D7" w:rsidRPr="00265002" w:rsidRDefault="00F24BB5" w:rsidP="00265002">
      <w:pPr>
        <w:spacing w:line="200" w:lineRule="exact"/>
        <w:jc w:val="both"/>
        <w:outlineLvl w:val="0"/>
        <w:rPr>
          <w:rFonts w:ascii="Myriad Pro Black" w:hAnsi="Myriad Pro Black"/>
          <w:b/>
          <w:color w:val="065778" w:themeColor="text1"/>
          <w:sz w:val="20"/>
          <w:szCs w:val="28"/>
          <w:lang w:val="fr-FR"/>
        </w:rPr>
      </w:pPr>
      <w:r>
        <w:rPr>
          <w:rFonts w:ascii="Myriad Pro Black" w:hAnsi="Myriad Pro Black"/>
          <w:b/>
          <w:bCs/>
          <w:color w:val="065778" w:themeColor="text1"/>
          <w:sz w:val="20"/>
          <w:szCs w:val="28"/>
          <w:lang w:val="pt-PT"/>
        </w:rPr>
        <w:t>Congeladores verticais de grande dimensão</w:t>
      </w:r>
    </w:p>
    <w:tbl>
      <w:tblPr>
        <w:tblStyle w:val="TableGrid"/>
        <w:tblpPr w:leftFromText="180" w:rightFromText="180" w:vertAnchor="text" w:horzAnchor="margin" w:tblpY="796"/>
        <w:tblOverlap w:val="never"/>
        <w:tblW w:w="0" w:type="auto"/>
        <w:tblLook w:val="04A0" w:firstRow="1" w:lastRow="0" w:firstColumn="1" w:lastColumn="0" w:noHBand="0" w:noVBand="1"/>
      </w:tblPr>
      <w:tblGrid>
        <w:gridCol w:w="745"/>
        <w:gridCol w:w="4877"/>
        <w:gridCol w:w="4794"/>
      </w:tblGrid>
      <w:tr w:rsidR="00265002" w:rsidRPr="00F90EAD" w14:paraId="62B805C5" w14:textId="77777777" w:rsidTr="00265002">
        <w:trPr>
          <w:trHeight w:val="432"/>
        </w:trPr>
        <w:tc>
          <w:tcPr>
            <w:tcW w:w="745" w:type="dxa"/>
            <w:shd w:val="clear" w:color="auto" w:fill="D9D9D9" w:themeFill="background1" w:themeFillShade="D9"/>
            <w:vAlign w:val="center"/>
          </w:tcPr>
          <w:p w14:paraId="5CA90821" w14:textId="77777777" w:rsidR="00265002" w:rsidRPr="00B37BC2" w:rsidRDefault="00265002" w:rsidP="00265002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color w:val="065778" w:themeColor="text1"/>
                <w:lang w:val="pt-PT"/>
              </w:rPr>
              <w:t>Etapa</w:t>
            </w:r>
          </w:p>
        </w:tc>
        <w:tc>
          <w:tcPr>
            <w:tcW w:w="4877" w:type="dxa"/>
            <w:shd w:val="clear" w:color="auto" w:fill="D9D9D9" w:themeFill="background1" w:themeFillShade="D9"/>
            <w:vAlign w:val="center"/>
          </w:tcPr>
          <w:p w14:paraId="5BA9C1EA" w14:textId="77777777" w:rsidR="00265002" w:rsidRPr="00B37BC2" w:rsidRDefault="00265002" w:rsidP="00265002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color w:val="065778" w:themeColor="text1"/>
                <w:lang w:val="pt-PT"/>
              </w:rPr>
              <w:t>Ilustração</w:t>
            </w:r>
          </w:p>
        </w:tc>
        <w:tc>
          <w:tcPr>
            <w:tcW w:w="4794" w:type="dxa"/>
            <w:shd w:val="clear" w:color="auto" w:fill="D9D9D9" w:themeFill="background1" w:themeFillShade="D9"/>
            <w:vAlign w:val="center"/>
          </w:tcPr>
          <w:p w14:paraId="1A810560" w14:textId="3F8B0D4C" w:rsidR="00265002" w:rsidRPr="00B37BC2" w:rsidRDefault="005F3AA8" w:rsidP="00265002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noProof/>
                <w:color w:val="065778" w:themeColor="text1"/>
                <w:szCs w:val="36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659263" behindDoc="0" locked="0" layoutInCell="1" allowOverlap="1" wp14:anchorId="2032CF75" wp14:editId="072C1F1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50800</wp:posOffset>
                      </wp:positionV>
                      <wp:extent cx="1118870" cy="204470"/>
                      <wp:effectExtent l="0" t="0" r="5080" b="508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870" cy="204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3BAAAE" w14:textId="25AAFC13" w:rsidR="00A7744A" w:rsidRPr="005F3AA8" w:rsidRDefault="00A7744A" w:rsidP="00A7744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pt-PT"/>
                                    </w:rPr>
                                    <w:t>Ler o código para o vídeo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32CF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-2.3pt;margin-top:4pt;width:88.1pt;height:16.1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" fillcolor="white [3201]" stroked="f" strokeweight=".5pt">
                      <v:textbox>
                        <w:txbxContent>
                          <w:p w14:paraId="4E3BAAAE" w14:textId="25AAFC13" w:rsidR="00A7744A" w:rsidRPr="005F3AA8" w:rsidRDefault="00A7744A" w:rsidP="00A7744A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s-E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pt-PT"/>
                              </w:rPr>
                              <w:t>Ler o código para o vídeo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5002">
              <w:rPr>
                <w:rFonts w:ascii="Myriad Pro Black" w:hAnsi="Myriad Pro Black"/>
                <w:b/>
                <w:bCs/>
                <w:color w:val="065778" w:themeColor="text1"/>
                <w:lang w:val="pt-PT"/>
              </w:rPr>
              <w:t>Instruções</w:t>
            </w:r>
          </w:p>
        </w:tc>
      </w:tr>
      <w:tr w:rsidR="00265002" w:rsidRPr="005F3AA8" w14:paraId="703C04A3" w14:textId="77777777" w:rsidTr="00265002">
        <w:trPr>
          <w:trHeight w:val="1445"/>
        </w:trPr>
        <w:tc>
          <w:tcPr>
            <w:tcW w:w="745" w:type="dxa"/>
            <w:vAlign w:val="center"/>
          </w:tcPr>
          <w:p w14:paraId="48C244DC" w14:textId="77777777" w:rsidR="00265002" w:rsidRPr="00B37BC2" w:rsidRDefault="00265002" w:rsidP="0026500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1</w:t>
            </w:r>
          </w:p>
        </w:tc>
        <w:tc>
          <w:tcPr>
            <w:tcW w:w="4877" w:type="dxa"/>
            <w:vAlign w:val="center"/>
          </w:tcPr>
          <w:p w14:paraId="5FD89425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07392" behindDoc="0" locked="0" layoutInCell="1" allowOverlap="1" wp14:anchorId="4C6DA6FB" wp14:editId="25ABB72A">
                  <wp:simplePos x="0" y="0"/>
                  <wp:positionH relativeFrom="page">
                    <wp:posOffset>200025</wp:posOffset>
                  </wp:positionH>
                  <wp:positionV relativeFrom="page">
                    <wp:posOffset>47625</wp:posOffset>
                  </wp:positionV>
                  <wp:extent cx="599440" cy="847090"/>
                  <wp:effectExtent l="0" t="0" r="0" b="0"/>
                  <wp:wrapNone/>
                  <wp:docPr id="1" name="Picture 1" descr="A brown box with green t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rown box with green tap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703296" behindDoc="1" locked="0" layoutInCell="1" allowOverlap="1" wp14:anchorId="479E80C7" wp14:editId="26BF26D0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686440" cy="914400"/>
                  <wp:effectExtent l="0" t="0" r="0" b="0"/>
                  <wp:wrapSquare wrapText="bothSides"/>
                  <wp:docPr id="2" name="Picture 2" descr="A white box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white box on a wooden palle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B842AF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</w:p>
          <w:p w14:paraId="41E2F4FD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</w:p>
          <w:p w14:paraId="3ADD5757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</w:p>
          <w:p w14:paraId="586C7EBE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</w:p>
          <w:p w14:paraId="55472C91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</w:p>
        </w:tc>
        <w:tc>
          <w:tcPr>
            <w:tcW w:w="4794" w:type="dxa"/>
            <w:vAlign w:val="center"/>
          </w:tcPr>
          <w:p w14:paraId="2685A5F2" w14:textId="7DE0261F" w:rsidR="00265002" w:rsidRPr="005F3AA8" w:rsidRDefault="00265002" w:rsidP="00265002">
            <w:pPr>
              <w:jc w:val="center"/>
              <w:rPr>
                <w:rFonts w:ascii="Myriad Pro" w:hAnsi="Myriad Pro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Retire as correias, os parafusos de plástico, a estrutura superior em cartão, as laterais em cartão, a espuma e o saco de utensílios do aparelho.</w:t>
            </w:r>
          </w:p>
        </w:tc>
      </w:tr>
      <w:tr w:rsidR="00265002" w:rsidRPr="005F3AA8" w14:paraId="3D5E2141" w14:textId="77777777" w:rsidTr="00265002">
        <w:trPr>
          <w:trHeight w:val="1427"/>
        </w:trPr>
        <w:tc>
          <w:tcPr>
            <w:tcW w:w="745" w:type="dxa"/>
            <w:vAlign w:val="center"/>
          </w:tcPr>
          <w:p w14:paraId="498AC53E" w14:textId="77777777" w:rsidR="00265002" w:rsidRPr="00B37BC2" w:rsidRDefault="00265002" w:rsidP="0026500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2</w:t>
            </w:r>
          </w:p>
        </w:tc>
        <w:tc>
          <w:tcPr>
            <w:tcW w:w="4877" w:type="dxa"/>
            <w:vAlign w:val="center"/>
          </w:tcPr>
          <w:p w14:paraId="6BBDC83E" w14:textId="77777777" w:rsidR="00265002" w:rsidRPr="00B37BC2" w:rsidRDefault="00265002" w:rsidP="00265002">
            <w:pPr>
              <w:jc w:val="right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708416" behindDoc="0" locked="0" layoutInCell="1" allowOverlap="1" wp14:anchorId="0E40CF35" wp14:editId="6759EF54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-5715</wp:posOffset>
                  </wp:positionV>
                  <wp:extent cx="674370" cy="914400"/>
                  <wp:effectExtent l="0" t="0" r="0" b="0"/>
                  <wp:wrapSquare wrapText="bothSides"/>
                  <wp:docPr id="10" name="Picture 10" descr="A white rectangular object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white rectangular object on a wooden palle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03F69DF" wp14:editId="1BCD4942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532130</wp:posOffset>
                      </wp:positionV>
                      <wp:extent cx="508000" cy="0"/>
                      <wp:effectExtent l="0" t="76200" r="2540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1D24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97.8pt;margin-top:41.9pt;width:40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HnfD6ncAAAACQEAAA8AAABkcnMvZG93bnJldi54&#10;bWxMj8FOwzAQRO9I/IO1SNyo0yLaNMSpEIJjhWgqxNGNN3HUeB3FThv+nq04lOPMPs3O5JvJdeKE&#10;Q2g9KZjPEhBIlTctNQr25ftDCiJETUZ3nlDBDwbYFLc3uc6MP9MnnnaxERxCIdMKbIx9JmWoLDod&#10;Zr5H4lvtB6cjy6GRZtBnDnedXCTJUjrdEn+wusdXi9VxNzoFddnsq++3VI5d/bEqv+zabsutUvd3&#10;08sziIhTvMJwqc/VoeBOBz+SCaJjvX5aMqogfeQJDCxWF+PwZ8gil/8XFL8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ed8PqdwAAAAJ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D803A20" wp14:editId="2B42BAFD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-577215</wp:posOffset>
                      </wp:positionV>
                      <wp:extent cx="508000" cy="0"/>
                      <wp:effectExtent l="0" t="76200" r="25400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3965A" id="Straight Arrow Connector 4" o:spid="_x0000_s1026" type="#_x0000_t32" style="position:absolute;margin-left:95.95pt;margin-top:-45.45pt;width:40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Nje4WjcAAAACwEAAA8AAABkcnMvZG93bnJldi54&#10;bWxMj0FPwzAMhe9I/IfISNy2dDuwtTSdEILjhFgnxDFr3KYicaom3cq/x5OQ4Ob3/PT8udzN3okz&#10;jrEPpGC1zEAgNcH01Ck41q+LLYiYNBntAqGCb4ywq25vSl2YcKF3PB9SJ7iEYqEV2JSGQsrYWPQ6&#10;LsOAxLs2jF4nlmMnzagvXO6dXGfZg/S6J75g9YDPFpuvw+QVtHV3bD5ftnJy7dum/rC53dd7pe7v&#10;5qdHEAnn9BeGKz6jQ8VMpzCRicKxzlc5RxUs8owHTqw3V+f068iqlP9/qH4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2N7haN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A0C3BD3" wp14:editId="025FE52C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2471420</wp:posOffset>
                      </wp:positionV>
                      <wp:extent cx="508000" cy="0"/>
                      <wp:effectExtent l="0" t="76200" r="25400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B47BF" id="Straight Arrow Connector 5" o:spid="_x0000_s1026" type="#_x0000_t32" style="position:absolute;margin-left:95.6pt;margin-top:194.6pt;width:40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O3z+incAAAACwEAAA8AAABkcnMvZG93bnJldi54&#10;bWxMj0FLw0AQhe+C/2EZwZvdNIJNYjZFRI9FbIp43GYn2WB2NmQ3bfz3TkHQ27w3jzfflNvFDeKE&#10;U+g9KVivEhBIjTc9dQoO9etdBiJETUYPnlDBNwbYVtdXpS6MP9M7nvaxE1xCodAKbIxjIWVoLDod&#10;Vn5E4l3rJ6cjy6mTZtJnLneDTJPkQTrdE1+wesRni83XfnYK2ro7NJ8vmZyH9m1Tf9jc7uqdUrc3&#10;y9MjiIhL/AvDBZ/RoWKmo5/JBDGwztcpRxXcZzkPnEg3F+f468iqlP9/qH4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7fP6Kd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3E78275" wp14:editId="5384823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3488690</wp:posOffset>
                      </wp:positionV>
                      <wp:extent cx="508000" cy="0"/>
                      <wp:effectExtent l="0" t="76200" r="25400" b="9525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452F9" id="Straight Arrow Connector 46" o:spid="_x0000_s1026" type="#_x0000_t32" style="position:absolute;margin-left:95.85pt;margin-top:274.7pt;width:40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D8391C8" wp14:editId="5B7C626C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4505325</wp:posOffset>
                      </wp:positionV>
                      <wp:extent cx="508000" cy="0"/>
                      <wp:effectExtent l="0" t="76200" r="25400" b="9525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5AFB9" id="Straight Arrow Connector 49" o:spid="_x0000_s1026" type="#_x0000_t32" style="position:absolute;margin-left:95.9pt;margin-top:354.75pt;width:40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LVqBl7cAAAACwEAAA8AAABkcnMvZG93bnJldi54&#10;bWxMj0FLw0AQhe+C/2GZgje7aUHTxGyKiB6L2BTxuM1OsqHZ2ZDdtPHfOwVBj+/N4833iu3senHG&#10;MXSeFKyWCQik2puOWgWH6u1+AyJETUb3nlDBNwbYlrc3hc6Nv9AHnvexFVxCIdcKbIxDLmWoLTod&#10;ln5A4lvjR6cjy7GVZtQXLne9XCfJo3S6I/5g9YAvFuvTfnIKmqo91F+vGzn1zXtafdrM7qqdUneL&#10;+fkJRMQ5/oXhis/oUDLT0U9kguhZZytGjwrSJHsAwYl1enWOv44sC/l/Q/kD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tWoGXt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96128" behindDoc="0" locked="0" layoutInCell="1" allowOverlap="1" wp14:anchorId="4DD8AEFD" wp14:editId="0CBDED04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99160" cy="914400"/>
                  <wp:effectExtent l="0" t="0" r="0" b="0"/>
                  <wp:wrapSquare wrapText="bothSides"/>
                  <wp:docPr id="8" name="Picture 8" descr="A white box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white box on a wooden palle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4" w:type="dxa"/>
            <w:vAlign w:val="center"/>
          </w:tcPr>
          <w:p w14:paraId="2B60D87E" w14:textId="38064584" w:rsidR="00265002" w:rsidRPr="005F3AA8" w:rsidRDefault="00265002" w:rsidP="005F3AA8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 xml:space="preserve">Retire a alavanca de madeira e as rampas de </w:t>
            </w:r>
            <w:r>
              <w:rPr>
                <w:rFonts w:ascii="Myriad Pro" w:hAnsi="Myriad Pro"/>
                <w:color w:val="065778" w:themeColor="text1"/>
                <w:lang w:val="pt-PT"/>
              </w:rPr>
              <w:br/>
              <w:t xml:space="preserve">dentro da palete. Certifique-se de que todos os rodízios estão voltados para a mesma direção </w:t>
            </w:r>
            <w:r>
              <w:rPr>
                <w:rFonts w:ascii="Myriad Pro" w:hAnsi="Myriad Pro"/>
                <w:color w:val="065778" w:themeColor="text1"/>
                <w:lang w:val="pt-PT"/>
              </w:rPr>
              <w:br/>
              <w:t>e paralelos à calha de guiamento.</w:t>
            </w:r>
            <w:r w:rsidR="005F3AA8">
              <w:rPr>
                <w:rFonts w:ascii="Myriad Pro" w:hAnsi="Myriad Pro"/>
                <w:color w:val="065778" w:themeColor="text1"/>
                <w:lang w:val="pt-PT"/>
              </w:rPr>
              <w:t xml:space="preserve"> </w:t>
            </w:r>
            <w:r>
              <w:rPr>
                <w:rFonts w:ascii="Myriad Pro" w:hAnsi="Myriad Pro"/>
                <w:color w:val="065778" w:themeColor="text1"/>
                <w:lang w:val="pt-PT"/>
              </w:rPr>
              <w:t>Guarde as rampas num local acessível para a etapa 6.</w:t>
            </w:r>
          </w:p>
        </w:tc>
      </w:tr>
      <w:tr w:rsidR="00265002" w:rsidRPr="005F3AA8" w14:paraId="43327F78" w14:textId="77777777" w:rsidTr="00265002">
        <w:trPr>
          <w:trHeight w:val="1508"/>
        </w:trPr>
        <w:tc>
          <w:tcPr>
            <w:tcW w:w="745" w:type="dxa"/>
            <w:vAlign w:val="center"/>
          </w:tcPr>
          <w:p w14:paraId="5F2E9F64" w14:textId="77777777" w:rsidR="00265002" w:rsidRPr="00B37BC2" w:rsidRDefault="00265002" w:rsidP="0026500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3</w:t>
            </w:r>
          </w:p>
        </w:tc>
        <w:tc>
          <w:tcPr>
            <w:tcW w:w="4877" w:type="dxa"/>
            <w:vAlign w:val="center"/>
          </w:tcPr>
          <w:p w14:paraId="1AA5A4EF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D3A6268" wp14:editId="73DE1335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471170</wp:posOffset>
                      </wp:positionV>
                      <wp:extent cx="508000" cy="0"/>
                      <wp:effectExtent l="0" t="76200" r="25400" b="952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81D4B" id="Straight Arrow Connector 6" o:spid="_x0000_s1026" type="#_x0000_t32" style="position:absolute;margin-left:97.2pt;margin-top:37.1pt;width:40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88960" behindDoc="1" locked="0" layoutInCell="1" allowOverlap="1" wp14:anchorId="2993D9F5" wp14:editId="281D4FAA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11530" cy="914400"/>
                  <wp:effectExtent l="0" t="0" r="7620" b="0"/>
                  <wp:wrapSquare wrapText="bothSides"/>
                  <wp:docPr id="41" name="Picture 41" descr="A white box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white box on a wooden palle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87936" behindDoc="0" locked="0" layoutInCell="1" allowOverlap="1" wp14:anchorId="0786076D" wp14:editId="3BD78BD5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902694" cy="914400"/>
                  <wp:effectExtent l="0" t="0" r="0" b="0"/>
                  <wp:wrapSquare wrapText="bothSides"/>
                  <wp:docPr id="40" name="Picture 40" descr="A white box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white box on a wooden palle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9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4" w:type="dxa"/>
            <w:vAlign w:val="center"/>
          </w:tcPr>
          <w:p w14:paraId="5FB523FD" w14:textId="77777777" w:rsidR="00265002" w:rsidRPr="005F3AA8" w:rsidRDefault="00265002" w:rsidP="00265002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Utilize a alavanca para sustentar o aparelho.</w:t>
            </w:r>
          </w:p>
        </w:tc>
      </w:tr>
      <w:tr w:rsidR="00265002" w:rsidRPr="00F90EAD" w14:paraId="28598829" w14:textId="77777777" w:rsidTr="00265002">
        <w:trPr>
          <w:trHeight w:val="1584"/>
        </w:trPr>
        <w:tc>
          <w:tcPr>
            <w:tcW w:w="745" w:type="dxa"/>
            <w:vAlign w:val="center"/>
          </w:tcPr>
          <w:p w14:paraId="03510147" w14:textId="77777777" w:rsidR="00265002" w:rsidRPr="00B37BC2" w:rsidRDefault="00265002" w:rsidP="0026500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4</w:t>
            </w:r>
          </w:p>
        </w:tc>
        <w:tc>
          <w:tcPr>
            <w:tcW w:w="4877" w:type="dxa"/>
            <w:vAlign w:val="center"/>
          </w:tcPr>
          <w:p w14:paraId="55AABCBC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89984" behindDoc="0" locked="0" layoutInCell="1" allowOverlap="1" wp14:anchorId="571C3CCD" wp14:editId="715556D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811083" cy="914400"/>
                  <wp:effectExtent l="0" t="0" r="8255" b="0"/>
                  <wp:wrapSquare wrapText="bothSides"/>
                  <wp:docPr id="43" name="Picture 43" descr="A white box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white box on a wooden palle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91008" behindDoc="0" locked="0" layoutInCell="1" allowOverlap="1" wp14:anchorId="71F081AA" wp14:editId="32AB4CC5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16711" cy="914400"/>
                  <wp:effectExtent l="0" t="0" r="2540" b="0"/>
                  <wp:wrapSquare wrapText="bothSides"/>
                  <wp:docPr id="44" name="Picture 44" descr="A white box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white box on a wooden palle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1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4" w:type="dxa"/>
            <w:vAlign w:val="center"/>
          </w:tcPr>
          <w:p w14:paraId="2582DCB3" w14:textId="68178D6C" w:rsidR="00265002" w:rsidRPr="00B37BC2" w:rsidRDefault="00265002" w:rsidP="0026500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Enquanto o aparelho é sustentado, retire parte do cartão canelado acumulado debaixo do aparelho. Retire a alavanca. Guarde o cartão para a etapa 6.</w:t>
            </w:r>
          </w:p>
        </w:tc>
      </w:tr>
      <w:tr w:rsidR="00265002" w:rsidRPr="005F3AA8" w14:paraId="329FD2BB" w14:textId="77777777" w:rsidTr="00265002">
        <w:trPr>
          <w:trHeight w:val="1584"/>
        </w:trPr>
        <w:tc>
          <w:tcPr>
            <w:tcW w:w="745" w:type="dxa"/>
            <w:vAlign w:val="center"/>
          </w:tcPr>
          <w:p w14:paraId="0DC94B2A" w14:textId="77777777" w:rsidR="00265002" w:rsidRPr="00B37BC2" w:rsidRDefault="00265002" w:rsidP="0026500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5</w:t>
            </w:r>
          </w:p>
        </w:tc>
        <w:tc>
          <w:tcPr>
            <w:tcW w:w="4877" w:type="dxa"/>
            <w:vAlign w:val="center"/>
          </w:tcPr>
          <w:p w14:paraId="7E553B8F" w14:textId="77777777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93056" behindDoc="0" locked="0" layoutInCell="1" allowOverlap="1" wp14:anchorId="70ACFEB3" wp14:editId="37B410C3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674839" cy="914400"/>
                  <wp:effectExtent l="0" t="0" r="0" b="0"/>
                  <wp:wrapSquare wrapText="bothSides"/>
                  <wp:docPr id="47" name="Picture 47" descr="A white rectangular object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white rectangular object on a wooden palle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3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92032" behindDoc="0" locked="0" layoutInCell="1" allowOverlap="1" wp14:anchorId="11F3ECDF" wp14:editId="55D2ED4B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815810" cy="914400"/>
                  <wp:effectExtent l="0" t="0" r="3810" b="0"/>
                  <wp:wrapSquare wrapText="bothSides"/>
                  <wp:docPr id="45" name="Picture 45" descr="A white box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white box on a wooden palle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4" w:type="dxa"/>
            <w:vAlign w:val="center"/>
          </w:tcPr>
          <w:p w14:paraId="26DACAB9" w14:textId="77777777" w:rsidR="00265002" w:rsidRPr="005F3AA8" w:rsidRDefault="00265002" w:rsidP="00265002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Repita as etapas 3 e 4 para remover o resto do cartão canelado acumulado debaixo do aparelho.</w:t>
            </w:r>
          </w:p>
        </w:tc>
      </w:tr>
      <w:tr w:rsidR="00265002" w:rsidRPr="005F3AA8" w14:paraId="3C41E2A5" w14:textId="77777777" w:rsidTr="00265002">
        <w:trPr>
          <w:trHeight w:val="1584"/>
        </w:trPr>
        <w:tc>
          <w:tcPr>
            <w:tcW w:w="745" w:type="dxa"/>
            <w:vAlign w:val="center"/>
          </w:tcPr>
          <w:p w14:paraId="38641A43" w14:textId="77777777" w:rsidR="00265002" w:rsidRPr="00B37BC2" w:rsidRDefault="00265002" w:rsidP="0026500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6</w:t>
            </w:r>
          </w:p>
        </w:tc>
        <w:tc>
          <w:tcPr>
            <w:tcW w:w="4877" w:type="dxa"/>
            <w:vAlign w:val="center"/>
          </w:tcPr>
          <w:p w14:paraId="73505D5F" w14:textId="77777777" w:rsidR="00265002" w:rsidRPr="00B37BC2" w:rsidRDefault="00265002" w:rsidP="00265002">
            <w:pPr>
              <w:jc w:val="right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705344" behindDoc="0" locked="0" layoutInCell="1" allowOverlap="1" wp14:anchorId="17E63EA0" wp14:editId="76FD3492">
                  <wp:simplePos x="2105025" y="7038975"/>
                  <wp:positionH relativeFrom="margin">
                    <wp:posOffset>2268220</wp:posOffset>
                  </wp:positionH>
                  <wp:positionV relativeFrom="margin">
                    <wp:posOffset>67310</wp:posOffset>
                  </wp:positionV>
                  <wp:extent cx="762635" cy="876300"/>
                  <wp:effectExtent l="0" t="0" r="0" b="0"/>
                  <wp:wrapSquare wrapText="bothSides"/>
                  <wp:docPr id="9" name="Picture 9" descr="A white box on a wooden platf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white box on a wooden platfor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94080" behindDoc="0" locked="0" layoutInCell="1" allowOverlap="1" wp14:anchorId="6AD6CAEF" wp14:editId="4D34237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675131" cy="914400"/>
                  <wp:effectExtent l="0" t="0" r="0" b="0"/>
                  <wp:wrapSquare wrapText="bothSides"/>
                  <wp:docPr id="48" name="Picture 48" descr="A white rectangular object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white rectangular object on a wooden palle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4" w:type="dxa"/>
            <w:vAlign w:val="center"/>
          </w:tcPr>
          <w:p w14:paraId="6D1AE7F7" w14:textId="6A3C795D" w:rsidR="00265002" w:rsidRPr="005F3AA8" w:rsidRDefault="00265002" w:rsidP="00265002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 xml:space="preserve">Coloque as rampas ao lado da palete, alinhando </w:t>
            </w:r>
            <w:r>
              <w:rPr>
                <w:rFonts w:ascii="Myriad Pro" w:hAnsi="Myriad Pro"/>
                <w:color w:val="065778" w:themeColor="text1"/>
                <w:lang w:val="pt-PT"/>
              </w:rPr>
              <w:br/>
              <w:t xml:space="preserve">os suportes nas rampas com os entalhes existentes </w:t>
            </w:r>
            <w:r>
              <w:rPr>
                <w:rFonts w:ascii="Myriad Pro" w:hAnsi="Myriad Pro"/>
                <w:color w:val="065778" w:themeColor="text1"/>
                <w:lang w:val="pt-PT"/>
              </w:rPr>
              <w:br/>
              <w:t xml:space="preserve">na palete.  Utilize o cartão canelado acumulado </w:t>
            </w:r>
            <w:r>
              <w:rPr>
                <w:rFonts w:ascii="Myriad Pro" w:hAnsi="Myriad Pro"/>
                <w:color w:val="065778" w:themeColor="text1"/>
                <w:lang w:val="pt-PT"/>
              </w:rPr>
              <w:br/>
              <w:t>e a alavanca para dar suporte adicional às rampas.</w:t>
            </w:r>
          </w:p>
        </w:tc>
      </w:tr>
      <w:tr w:rsidR="00265002" w:rsidRPr="005F3AA8" w14:paraId="5AECE081" w14:textId="77777777" w:rsidTr="00265002">
        <w:trPr>
          <w:trHeight w:val="1494"/>
        </w:trPr>
        <w:tc>
          <w:tcPr>
            <w:tcW w:w="745" w:type="dxa"/>
            <w:vAlign w:val="center"/>
          </w:tcPr>
          <w:p w14:paraId="46A0ADC8" w14:textId="77777777" w:rsidR="00265002" w:rsidRPr="00B37BC2" w:rsidRDefault="00265002" w:rsidP="0026500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7</w:t>
            </w:r>
          </w:p>
        </w:tc>
        <w:tc>
          <w:tcPr>
            <w:tcW w:w="4877" w:type="dxa"/>
            <w:vAlign w:val="center"/>
          </w:tcPr>
          <w:p w14:paraId="1D37A355" w14:textId="5EF3672F" w:rsidR="00265002" w:rsidRPr="00B37BC2" w:rsidRDefault="00265002" w:rsidP="00265002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706368" behindDoc="0" locked="0" layoutInCell="1" allowOverlap="1" wp14:anchorId="64408030" wp14:editId="7F430BD9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15875</wp:posOffset>
                  </wp:positionV>
                  <wp:extent cx="838835" cy="963930"/>
                  <wp:effectExtent l="0" t="0" r="0" b="7620"/>
                  <wp:wrapSquare wrapText="bothSides"/>
                  <wp:docPr id="7" name="Picture 7" descr="A white box on a wooden platf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white box on a wooden platfor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pt-PT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319F274" wp14:editId="55771BDD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440055</wp:posOffset>
                      </wp:positionV>
                      <wp:extent cx="508000" cy="0"/>
                      <wp:effectExtent l="0" t="76200" r="25400" b="9525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7B96D" id="Straight Arrow Connector 52" o:spid="_x0000_s1026" type="#_x0000_t32" style="position:absolute;margin-left:98.4pt;margin-top:34.65pt;width:40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LD76ozcAAAACQEAAA8AAABkcnMvZG93bnJldi54&#10;bWxMj8FOwzAQRO9I/IO1SNyo0yKlTYhTIQTHCtFUiKMbb+Ko8TqKnTb8PVtxgOPMjmbfFNvZ9eKM&#10;Y+g8KVguEhBItTcdtQoO1dvDBkSImozuPaGCbwywLW9vCp0bf6EPPO9jK7iEQq4V2BiHXMpQW3Q6&#10;LPyAxLfGj05HlmMrzagvXO56uUqSVDrdEX+wesAXi/VpPzkFTdUe6q/XjZz65n1dfdrM7qqdUvd3&#10;8/MTiIhz/AvDFZ/RoWSmo5/IBNGzzlJGjwrS7BEEB1brq3H8NWRZyP8Lyh8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sPvqjNwAAAAJ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pt-PT"/>
              </w:rPr>
              <w:drawing>
                <wp:anchor distT="0" distB="0" distL="114300" distR="114300" simplePos="0" relativeHeight="251695104" behindDoc="0" locked="0" layoutInCell="1" allowOverlap="1" wp14:anchorId="5574D150" wp14:editId="7D8ED6B5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71684" cy="914400"/>
                  <wp:effectExtent l="0" t="0" r="5080" b="0"/>
                  <wp:wrapSquare wrapText="bothSides"/>
                  <wp:docPr id="53" name="Picture 53" descr="A white box on a wooden pal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white box on a wooden palle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4" w:type="dxa"/>
            <w:vAlign w:val="center"/>
          </w:tcPr>
          <w:p w14:paraId="7A81A6E7" w14:textId="63A5A813" w:rsidR="00265002" w:rsidRPr="005F3AA8" w:rsidRDefault="00265002" w:rsidP="00265002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pt-PT"/>
              </w:rPr>
              <w:t>Manobre com cuidado o aparelho de modo a descer as rampas, utilizando três a quatro pessoas.</w:t>
            </w:r>
          </w:p>
        </w:tc>
      </w:tr>
    </w:tbl>
    <w:p w14:paraId="2D0E37A3" w14:textId="74822324" w:rsidR="00E97D46" w:rsidRPr="005F3AA8" w:rsidRDefault="00265002" w:rsidP="00265002">
      <w:pPr>
        <w:spacing w:before="120"/>
        <w:outlineLvl w:val="0"/>
        <w:rPr>
          <w:color w:val="065778" w:themeColor="text1"/>
          <w:sz w:val="22"/>
          <w:szCs w:val="22"/>
          <w:lang w:val="es-ES"/>
        </w:rPr>
      </w:pPr>
      <w:r>
        <w:rPr>
          <w:noProof/>
          <w:color w:val="065778" w:themeColor="text1"/>
          <w:sz w:val="16"/>
          <w:szCs w:val="16"/>
          <w:lang w:val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7FE3DE" wp14:editId="3E916817">
                <wp:simplePos x="0" y="0"/>
                <wp:positionH relativeFrom="margin">
                  <wp:posOffset>-95249</wp:posOffset>
                </wp:positionH>
                <wp:positionV relativeFrom="paragraph">
                  <wp:posOffset>7515860</wp:posOffset>
                </wp:positionV>
                <wp:extent cx="3733800" cy="8667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D9CC6" w14:textId="536E3806" w:rsidR="001C255E" w:rsidRPr="005F3AA8" w:rsidRDefault="001C255E" w:rsidP="001C255E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Aquando da receção do aparelho, aconselhamos que elimine corretamente quaisquer materiais de embalagem utilizados para fixar o aparelho durante </w:t>
                            </w:r>
                            <w:r w:rsidR="00442F35">
                              <w:rPr>
                                <w:sz w:val="16"/>
                                <w:szCs w:val="16"/>
                                <w:lang w:val="pt-PT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val="pt-PT"/>
                              </w:rPr>
                              <w:t>a expedição. Consulte os códigos de reciclagem locais e elimine os materiais em conformidade. Para informações sobre locais para eliminação de resíduos, consulte a sua empresa local responsável pela gestão de resíduos ou o centro de reciclagem.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E3DE" id="Text Box 15" o:spid="_x0000_s1027" type="#_x0000_t202" style="position:absolute;margin-left:-7.5pt;margin-top:591.8pt;width:294pt;height:68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V/GAIAADM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" filled="f" stroked="f" strokeweight=".5pt">
                <v:textbox>
                  <w:txbxContent>
                    <w:p w14:paraId="105D9CC6" w14:textId="536E3806" w:rsidR="001C255E" w:rsidRPr="005F3AA8" w:rsidRDefault="001C255E" w:rsidP="001C255E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pt-PT"/>
                        </w:rPr>
                        <w:t xml:space="preserve">Aquando da receção do aparelho, aconselhamos que elimine corretamente quaisquer materiais de embalagem utilizados para fixar o aparelho durante </w:t>
                      </w:r>
                      <w:r w:rsidR="00442F35">
                        <w:rPr>
                          <w:sz w:val="16"/>
                          <w:szCs w:val="16"/>
                          <w:lang w:val="pt-PT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val="pt-PT"/>
                        </w:rPr>
                        <w:t>a expedição. Consulte os códigos de reciclagem locais e elimine os materiais em conformidade. Para informações sobre locais para eliminação de resíduos, consulte a sua empresa local responsável pela gestão de resíduos ou o centro de reciclagem.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55E">
        <w:rPr>
          <w:noProof/>
          <w:color w:val="065778" w:themeColor="text1"/>
          <w:sz w:val="20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C0BE6E" wp14:editId="464D4032">
                <wp:simplePos x="0" y="0"/>
                <wp:positionH relativeFrom="page">
                  <wp:posOffset>476250</wp:posOffset>
                </wp:positionH>
                <wp:positionV relativeFrom="page">
                  <wp:posOffset>9620250</wp:posOffset>
                </wp:positionV>
                <wp:extent cx="1619250" cy="238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016AD" w14:textId="55D48099" w:rsidR="00423FCC" w:rsidRPr="00423FCC" w:rsidRDefault="00423FCC">
                            <w:pPr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6"/>
                                <w:szCs w:val="16"/>
                                <w:lang w:val="pt-PT"/>
                              </w:rPr>
                              <w:t xml:space="preserve">SU780XLE-LIT-UN, REV 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BE6E" id="Text Box 11" o:spid="_x0000_s1028" type="#_x0000_t202" style="position:absolute;margin-left:37.5pt;margin-top:757.5pt;width:127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" filled="f" stroked="f" strokeweight=".5pt">
                <v:textbox>
                  <w:txbxContent>
                    <w:p w14:paraId="3DB016AD" w14:textId="55D48099" w:rsidR="00423FCC" w:rsidRPr="00423FCC" w:rsidRDefault="00423FCC">
                      <w:pPr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BFBFBF" w:themeColor="background1" w:themeShade="BF"/>
                          <w:sz w:val="16"/>
                          <w:szCs w:val="16"/>
                          <w:lang w:val="pt-PT"/>
                        </w:rPr>
                        <w:t xml:space="preserve">SU780XLE-LIT-UN, REV F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255E">
        <w:rPr>
          <w:rFonts w:ascii="Myriad Pro Black" w:hAnsi="Myriad Pro Black"/>
          <w:b/>
          <w:bCs/>
          <w:color w:val="065778" w:themeColor="text1"/>
          <w:sz w:val="20"/>
          <w:szCs w:val="28"/>
          <w:lang w:val="pt-PT"/>
        </w:rPr>
        <w:t xml:space="preserve">FERRAMENTAS RECOMENDADAS: </w:t>
      </w:r>
      <w:r>
        <w:rPr>
          <w:rFonts w:ascii="Myriad Pro Black" w:hAnsi="Myriad Pro Black"/>
          <w:b/>
          <w:bCs/>
          <w:color w:val="065778" w:themeColor="text1"/>
          <w:sz w:val="20"/>
          <w:szCs w:val="28"/>
          <w:lang w:val="pt-PT"/>
        </w:rPr>
        <w:br/>
      </w:r>
      <w:r w:rsidR="001C255E">
        <w:rPr>
          <w:rFonts w:ascii="Myriad Pro Black" w:hAnsi="Myriad Pro Black"/>
          <w:b/>
          <w:bCs/>
          <w:color w:val="065778" w:themeColor="text1"/>
          <w:sz w:val="20"/>
          <w:szCs w:val="28"/>
          <w:lang w:val="pt-PT"/>
        </w:rPr>
        <w:t>tesouras e chaves de fendas Phillips</w:t>
      </w:r>
      <w:r w:rsidR="001C255E">
        <w:rPr>
          <w:rFonts w:ascii="Calibri" w:hAnsi="Calibri"/>
          <w:b/>
          <w:bCs/>
          <w:color w:val="065778" w:themeColor="text1"/>
          <w:sz w:val="16"/>
          <w:szCs w:val="16"/>
          <w:lang w:val="pt-PT"/>
        </w:rPr>
        <w:t xml:space="preserve"> </w:t>
      </w:r>
    </w:p>
    <w:sectPr w:rsidR="00E97D46" w:rsidRPr="005F3AA8" w:rsidSect="0095287C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720" w:right="907" w:bottom="720" w:left="907" w:header="567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B4F25" w14:textId="77777777" w:rsidR="00BE3887" w:rsidRDefault="00BE3887" w:rsidP="00BF21EB">
      <w:r>
        <w:separator/>
      </w:r>
    </w:p>
  </w:endnote>
  <w:endnote w:type="continuationSeparator" w:id="0">
    <w:p w14:paraId="4C1539CB" w14:textId="77777777" w:rsidR="00BE3887" w:rsidRDefault="00BE3887" w:rsidP="00BF2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 Black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useo Sans 300">
    <w:altName w:val="Museo Sans 30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5CBE7" w14:textId="77777777" w:rsidR="00D65D5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noProof/>
        <w:color w:val="065778" w:themeColor="text1"/>
        <w:sz w:val="16"/>
        <w:szCs w:val="16"/>
        <w:lang w:val="pt-PT"/>
      </w:rPr>
      <w:drawing>
        <wp:anchor distT="0" distB="0" distL="114300" distR="114300" simplePos="0" relativeHeight="251670528" behindDoc="1" locked="0" layoutInCell="1" allowOverlap="1" wp14:anchorId="2932AEE1" wp14:editId="186BA4E3">
          <wp:simplePos x="0" y="0"/>
          <wp:positionH relativeFrom="column">
            <wp:posOffset>5010150</wp:posOffset>
          </wp:positionH>
          <wp:positionV relativeFrom="paragraph">
            <wp:posOffset>-54610</wp:posOffset>
          </wp:positionV>
          <wp:extent cx="1676400" cy="762000"/>
          <wp:effectExtent l="0" t="0" r="0" b="0"/>
          <wp:wrapNone/>
          <wp:docPr id="39" name="Picture 39" descr="Interface gráfica do utilizador, aplicação 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065778" w:themeColor="text1"/>
        <w:sz w:val="16"/>
        <w:szCs w:val="16"/>
        <w:lang w:val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4A16650" wp14:editId="6EDF00B3">
              <wp:simplePos x="0" y="0"/>
              <wp:positionH relativeFrom="column">
                <wp:posOffset>3150235</wp:posOffset>
              </wp:positionH>
              <wp:positionV relativeFrom="paragraph">
                <wp:posOffset>-37331</wp:posOffset>
              </wp:positionV>
              <wp:extent cx="1331595" cy="629920"/>
              <wp:effectExtent l="0" t="0" r="0" b="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1595" cy="629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D487AB" w14:textId="77777777" w:rsidR="00D65D52" w:rsidRPr="005F3AA8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>A tecnologia Global Cooling é</w:t>
                          </w:r>
                        </w:p>
                        <w:p w14:paraId="416577D9" w14:textId="77777777" w:rsidR="00D65D52" w:rsidRPr="005F3AA8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 xml:space="preserve">fabricada ao abrigo de patentes nos EUA </w:t>
                          </w:r>
                        </w:p>
                        <w:p w14:paraId="6CB399AB" w14:textId="77777777" w:rsidR="00D65D52" w:rsidRPr="004F2E1E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 xml:space="preserve">e a nível internacional. </w:t>
                          </w:r>
                        </w:p>
                        <w:p w14:paraId="411B2D28" w14:textId="77777777" w:rsidR="00D65D52" w:rsidRPr="004F2E1E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>Stirling Ultracold é uma marca comercial</w:t>
                          </w:r>
                        </w:p>
                        <w:p w14:paraId="4AA03112" w14:textId="77777777" w:rsidR="00D65D52" w:rsidRPr="004F2E1E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>da Global Cooling,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1665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9" type="#_x0000_t202" style="position:absolute;margin-left:248.05pt;margin-top:-2.95pt;width:104.85pt;height: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" filled="f" stroked="f" strokeweight=".5pt">
              <v:textbox>
                <w:txbxContent>
                  <w:p w14:paraId="31D487AB" w14:textId="77777777" w:rsidR="00D65D52" w:rsidRPr="005F3AA8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>A tecnologia Global Cooling é</w:t>
                    </w:r>
                  </w:p>
                  <w:p w14:paraId="416577D9" w14:textId="77777777" w:rsidR="00D65D52" w:rsidRPr="005F3AA8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 xml:space="preserve">fabricada ao abrigo de patentes nos EUA </w:t>
                    </w:r>
                  </w:p>
                  <w:p w14:paraId="6CB399AB" w14:textId="77777777" w:rsidR="00D65D52" w:rsidRPr="004F2E1E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 xml:space="preserve">e a nível internacional. </w:t>
                    </w:r>
                  </w:p>
                  <w:p w14:paraId="411B2D28" w14:textId="77777777" w:rsidR="00D65D52" w:rsidRPr="004F2E1E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>Stirling Ultracold é uma marca comercial</w:t>
                    </w:r>
                  </w:p>
                  <w:p w14:paraId="4AA03112" w14:textId="77777777" w:rsidR="00D65D52" w:rsidRPr="004F2E1E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>da Global Cooling, Inc.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b/>
        <w:bCs/>
        <w:color w:val="065778" w:themeColor="text1"/>
        <w:sz w:val="16"/>
        <w:szCs w:val="16"/>
        <w:lang w:val="pt-PT"/>
      </w:rPr>
      <w:t>Stirling Ultracold</w:t>
    </w:r>
    <w:r>
      <w:rPr>
        <w:rFonts w:ascii="Calibri" w:hAnsi="Calibri"/>
        <w:color w:val="065778" w:themeColor="text1"/>
        <w:sz w:val="16"/>
        <w:szCs w:val="16"/>
        <w:lang w:val="pt-PT"/>
      </w:rPr>
      <w:tab/>
      <w:t>t: 740.274.7900</w:t>
    </w:r>
  </w:p>
  <w:p w14:paraId="09FC29B9" w14:textId="77777777" w:rsidR="00D65D5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color w:val="065778" w:themeColor="text1"/>
        <w:sz w:val="16"/>
        <w:szCs w:val="16"/>
        <w:lang w:val="pt-PT"/>
      </w:rPr>
      <w:t>6000 Poston Road</w:t>
    </w:r>
    <w:r>
      <w:rPr>
        <w:rFonts w:ascii="Calibri" w:hAnsi="Calibri"/>
        <w:color w:val="065778" w:themeColor="text1"/>
        <w:sz w:val="16"/>
        <w:szCs w:val="16"/>
        <w:lang w:val="pt-PT"/>
      </w:rPr>
      <w:tab/>
      <w:t>f: 740.274.7901</w:t>
    </w:r>
  </w:p>
  <w:p w14:paraId="29D958A7" w14:textId="0D26E16F" w:rsidR="00D65D52" w:rsidRPr="0026500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  <w:lang w:val="de-DE"/>
      </w:rPr>
    </w:pPr>
    <w:r>
      <w:rPr>
        <w:rFonts w:ascii="Calibri" w:hAnsi="Calibri"/>
        <w:color w:val="065778" w:themeColor="text1"/>
        <w:sz w:val="16"/>
        <w:szCs w:val="16"/>
        <w:lang w:val="pt-PT"/>
      </w:rPr>
      <w:t>Athens</w:t>
    </w:r>
    <w:r>
      <w:rPr>
        <w:rFonts w:ascii="Calibri" w:hAnsi="Calibri"/>
        <w:color w:val="065778" w:themeColor="text1"/>
        <w:sz w:val="16"/>
        <w:szCs w:val="16"/>
        <w:lang w:val="pt-PT"/>
      </w:rPr>
      <w:tab/>
      <w:t>e: info@stirlingultracold.com</w:t>
    </w:r>
  </w:p>
  <w:p w14:paraId="122ACC39" w14:textId="77777777" w:rsidR="00D65D52" w:rsidRPr="0026500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  <w:lang w:val="de-DE"/>
      </w:rPr>
    </w:pPr>
    <w:r>
      <w:rPr>
        <w:rFonts w:ascii="Calibri" w:hAnsi="Calibri"/>
        <w:color w:val="065778" w:themeColor="text1"/>
        <w:sz w:val="16"/>
        <w:szCs w:val="16"/>
        <w:lang w:val="pt-PT"/>
      </w:rPr>
      <w:t>Ohio 45701</w:t>
    </w:r>
    <w:r>
      <w:rPr>
        <w:rFonts w:ascii="Calibri" w:hAnsi="Calibri"/>
        <w:color w:val="065778" w:themeColor="text1"/>
        <w:sz w:val="16"/>
        <w:szCs w:val="16"/>
        <w:lang w:val="pt-PT"/>
      </w:rPr>
      <w:tab/>
    </w:r>
  </w:p>
  <w:p w14:paraId="7C213CB5" w14:textId="7C2AB3C2" w:rsidR="00565BF3" w:rsidRPr="00565BF3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color w:val="065778" w:themeColor="text1"/>
        <w:sz w:val="16"/>
        <w:szCs w:val="16"/>
        <w:lang w:val="pt-PT"/>
      </w:rPr>
      <w:t>EUA</w:t>
    </w:r>
    <w:r>
      <w:rPr>
        <w:rFonts w:ascii="Calibri" w:hAnsi="Calibri"/>
        <w:color w:val="065778" w:themeColor="text1"/>
        <w:sz w:val="16"/>
        <w:szCs w:val="16"/>
        <w:lang w:val="pt-PT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8A519" w14:textId="6DD3430D" w:rsidR="00BF21EB" w:rsidRDefault="00265002" w:rsidP="004F2E1E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b/>
        <w:bCs/>
        <w:noProof/>
        <w:color w:val="065778" w:themeColor="text1"/>
        <w:sz w:val="16"/>
        <w:szCs w:val="16"/>
        <w:lang w:val="pt-P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42405C" wp14:editId="738A5FB8">
              <wp:simplePos x="0" y="0"/>
              <wp:positionH relativeFrom="column">
                <wp:posOffset>3541183</wp:posOffset>
              </wp:positionH>
              <wp:positionV relativeFrom="paragraph">
                <wp:posOffset>-34925</wp:posOffset>
              </wp:positionV>
              <wp:extent cx="1381125" cy="6299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125" cy="629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F82C17" w14:textId="504D252C" w:rsidR="004F2E1E" w:rsidRPr="005F3AA8" w:rsidRDefault="004F2E1E" w:rsidP="0026500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 xml:space="preserve">A tecnologia Global Cooling </w:t>
                          </w:r>
                          <w:r w:rsidR="00265002"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br/>
                          </w: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>é</w:t>
                          </w:r>
                          <w:r w:rsidR="00265002"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 xml:space="preserve">fabricada ao abrigo de patentes nos EUA e a nível internacional. </w:t>
                          </w:r>
                        </w:p>
                        <w:p w14:paraId="21934F60" w14:textId="4DEE4731" w:rsidR="004F2E1E" w:rsidRPr="004F2E1E" w:rsidRDefault="004F2E1E" w:rsidP="0026500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>Stirling Ultracold é uma marca comercial</w:t>
                          </w:r>
                          <w:r w:rsidR="00265002"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pt-PT"/>
                            </w:rPr>
                            <w:t>da Global Cooling,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2405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78.85pt;margin-top:-2.75pt;width:108.75pt;height: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" filled="f" stroked="f" strokeweight=".5pt">
              <v:textbox>
                <w:txbxContent>
                  <w:p w14:paraId="31F82C17" w14:textId="504D252C" w:rsidR="004F2E1E" w:rsidRPr="005F3AA8" w:rsidRDefault="004F2E1E" w:rsidP="0026500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 xml:space="preserve">A tecnologia Global Cooling </w:t>
                    </w:r>
                    <w:r w:rsidR="00265002"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br/>
                    </w: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>é</w:t>
                    </w:r>
                    <w:r w:rsidR="00265002"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 xml:space="preserve"> </w:t>
                    </w: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 xml:space="preserve">fabricada ao abrigo de patentes nos EUA e a nível internacional. </w:t>
                    </w:r>
                  </w:p>
                  <w:p w14:paraId="21934F60" w14:textId="4DEE4731" w:rsidR="004F2E1E" w:rsidRPr="004F2E1E" w:rsidRDefault="004F2E1E" w:rsidP="0026500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>Stirling Ultracold é uma marca comercial</w:t>
                    </w:r>
                    <w:r w:rsidR="00265002"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pt-PT"/>
                      </w:rPr>
                      <w:t>da Global Cooling, Inc.</w:t>
                    </w:r>
                  </w:p>
                </w:txbxContent>
              </v:textbox>
            </v:shape>
          </w:pict>
        </mc:Fallback>
      </mc:AlternateContent>
    </w:r>
    <w:r w:rsidR="00D65D52">
      <w:rPr>
        <w:rFonts w:ascii="Calibri" w:hAnsi="Calibri"/>
        <w:b/>
        <w:bCs/>
        <w:noProof/>
        <w:color w:val="065778" w:themeColor="text1"/>
        <w:sz w:val="16"/>
        <w:szCs w:val="16"/>
        <w:lang w:val="pt-PT"/>
      </w:rPr>
      <w:drawing>
        <wp:anchor distT="0" distB="0" distL="114300" distR="114300" simplePos="0" relativeHeight="251664384" behindDoc="1" locked="0" layoutInCell="1" allowOverlap="1" wp14:anchorId="5ABD10F1" wp14:editId="1C0F01A8">
          <wp:simplePos x="0" y="0"/>
          <wp:positionH relativeFrom="column">
            <wp:posOffset>5010150</wp:posOffset>
          </wp:positionH>
          <wp:positionV relativeFrom="paragraph">
            <wp:posOffset>-54610</wp:posOffset>
          </wp:positionV>
          <wp:extent cx="1676400" cy="762000"/>
          <wp:effectExtent l="0" t="0" r="0" b="0"/>
          <wp:wrapNone/>
          <wp:docPr id="37" name="Picture 37" descr="Interface gráfica do utilizador, aplicaçã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CD95D" w14:textId="77777777" w:rsidR="00BE3887" w:rsidRDefault="00BE3887" w:rsidP="00BF21EB">
      <w:r>
        <w:separator/>
      </w:r>
    </w:p>
  </w:footnote>
  <w:footnote w:type="continuationSeparator" w:id="0">
    <w:p w14:paraId="23102256" w14:textId="77777777" w:rsidR="00BE3887" w:rsidRDefault="00BE3887" w:rsidP="00BF2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34190" w14:textId="604FD0B6" w:rsidR="00BF21EB" w:rsidRDefault="00BF21EB" w:rsidP="00BF21EB">
    <w:pPr>
      <w:pStyle w:val="Header"/>
      <w:ind w:right="4"/>
    </w:pPr>
    <w:r>
      <w:rPr>
        <w:noProof/>
        <w:lang w:val="pt-PT"/>
      </w:rPr>
      <w:drawing>
        <wp:anchor distT="0" distB="0" distL="114300" distR="114300" simplePos="0" relativeHeight="251659264" behindDoc="1" locked="1" layoutInCell="1" allowOverlap="1" wp14:anchorId="6A7E8710" wp14:editId="5028EB96">
          <wp:simplePos x="0" y="0"/>
          <wp:positionH relativeFrom="column">
            <wp:posOffset>-442595</wp:posOffset>
          </wp:positionH>
          <wp:positionV relativeFrom="page">
            <wp:posOffset>500380</wp:posOffset>
          </wp:positionV>
          <wp:extent cx="316800" cy="1270800"/>
          <wp:effectExtent l="0" t="0" r="1270" b="0"/>
          <wp:wrapNone/>
          <wp:docPr id="32" name="Picture 32" descr="Gráfico&#10;&#10;Descrição gerada automaticamente com um grau de confiança mé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800" cy="12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0137" w14:textId="038A63EF" w:rsidR="00BF21EB" w:rsidRDefault="00BF21EB">
    <w:pPr>
      <w:pStyle w:val="Header"/>
    </w:pPr>
    <w:r>
      <w:rPr>
        <w:noProof/>
        <w:lang w:val="pt-PT"/>
      </w:rPr>
      <w:drawing>
        <wp:anchor distT="0" distB="0" distL="114300" distR="114300" simplePos="0" relativeHeight="251662336" behindDoc="1" locked="1" layoutInCell="1" allowOverlap="1" wp14:anchorId="6A3A9771" wp14:editId="6F286B7D">
          <wp:simplePos x="0" y="0"/>
          <wp:positionH relativeFrom="column">
            <wp:posOffset>-441325</wp:posOffset>
          </wp:positionH>
          <wp:positionV relativeFrom="page">
            <wp:posOffset>501015</wp:posOffset>
          </wp:positionV>
          <wp:extent cx="316230" cy="1270635"/>
          <wp:effectExtent l="0" t="0" r="1270" b="0"/>
          <wp:wrapNone/>
          <wp:docPr id="35" name="Picture 35" descr="Gráfico&#10;&#10;Descrição gerada automaticamente com um grau de confiança mé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" cy="1270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/>
      </w:rPr>
      <w:drawing>
        <wp:anchor distT="0" distB="0" distL="114300" distR="114300" simplePos="0" relativeHeight="251663360" behindDoc="1" locked="1" layoutInCell="1" allowOverlap="1" wp14:anchorId="38CF3294" wp14:editId="30DC03CC">
          <wp:simplePos x="0" y="0"/>
          <wp:positionH relativeFrom="column">
            <wp:posOffset>5129530</wp:posOffset>
          </wp:positionH>
          <wp:positionV relativeFrom="page">
            <wp:posOffset>531495</wp:posOffset>
          </wp:positionV>
          <wp:extent cx="1511935" cy="1040130"/>
          <wp:effectExtent l="0" t="0" r="0" b="1270"/>
          <wp:wrapNone/>
          <wp:docPr id="36" name="Picture 36" descr="Logó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040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661EC"/>
    <w:multiLevelType w:val="multilevel"/>
    <w:tmpl w:val="D8BE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6423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EB"/>
    <w:rsid w:val="0003629A"/>
    <w:rsid w:val="0003755B"/>
    <w:rsid w:val="00136A73"/>
    <w:rsid w:val="001C255E"/>
    <w:rsid w:val="002231D8"/>
    <w:rsid w:val="002645C4"/>
    <w:rsid w:val="00265002"/>
    <w:rsid w:val="002C257A"/>
    <w:rsid w:val="002E39C3"/>
    <w:rsid w:val="003F2557"/>
    <w:rsid w:val="00423FCC"/>
    <w:rsid w:val="00442F35"/>
    <w:rsid w:val="00456751"/>
    <w:rsid w:val="0048345A"/>
    <w:rsid w:val="004D6260"/>
    <w:rsid w:val="004F2E1E"/>
    <w:rsid w:val="00565BF3"/>
    <w:rsid w:val="005F3AA8"/>
    <w:rsid w:val="00603E20"/>
    <w:rsid w:val="00606732"/>
    <w:rsid w:val="006218D7"/>
    <w:rsid w:val="006B3DC1"/>
    <w:rsid w:val="006F63A6"/>
    <w:rsid w:val="00846303"/>
    <w:rsid w:val="00860ABC"/>
    <w:rsid w:val="00875908"/>
    <w:rsid w:val="00902B38"/>
    <w:rsid w:val="009428F2"/>
    <w:rsid w:val="0094536B"/>
    <w:rsid w:val="0095287C"/>
    <w:rsid w:val="009A2FC2"/>
    <w:rsid w:val="00A3001C"/>
    <w:rsid w:val="00A7744A"/>
    <w:rsid w:val="00BA3C8D"/>
    <w:rsid w:val="00BA7691"/>
    <w:rsid w:val="00BE3887"/>
    <w:rsid w:val="00BF21EB"/>
    <w:rsid w:val="00D477DD"/>
    <w:rsid w:val="00D63390"/>
    <w:rsid w:val="00D65D52"/>
    <w:rsid w:val="00DB5BDE"/>
    <w:rsid w:val="00DF6845"/>
    <w:rsid w:val="00E25828"/>
    <w:rsid w:val="00E340DB"/>
    <w:rsid w:val="00E37E15"/>
    <w:rsid w:val="00E478AA"/>
    <w:rsid w:val="00E613E9"/>
    <w:rsid w:val="00E97D46"/>
    <w:rsid w:val="00EE168C"/>
    <w:rsid w:val="00EE6B99"/>
    <w:rsid w:val="00F24BB5"/>
    <w:rsid w:val="00FF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7D63F"/>
  <w15:chartTrackingRefBased/>
  <w15:docId w15:val="{64B8E289-97DC-BB47-901C-BE023F87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1EB"/>
  </w:style>
  <w:style w:type="paragraph" w:styleId="Footer">
    <w:name w:val="footer"/>
    <w:basedOn w:val="Normal"/>
    <w:link w:val="FooterChar"/>
    <w:uiPriority w:val="99"/>
    <w:unhideWhenUsed/>
    <w:rsid w:val="00BF2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1EB"/>
  </w:style>
  <w:style w:type="character" w:styleId="Hyperlink">
    <w:name w:val="Hyperlink"/>
    <w:basedOn w:val="DefaultParagraphFont"/>
    <w:uiPriority w:val="99"/>
    <w:unhideWhenUsed/>
    <w:rsid w:val="00BF21EB"/>
    <w:rPr>
      <w:color w:val="94C13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1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1EB"/>
    <w:rPr>
      <w:color w:val="94C13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4F2E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48345A"/>
    <w:rPr>
      <w:rFonts w:ascii="Cambria" w:eastAsia="MS Mincho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cid:c176426b-9747-426a-82ca-be36f687f341@namprd13.prod.outlook.com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STIRLING">
      <a:dk1>
        <a:srgbClr val="065778"/>
      </a:dk1>
      <a:lt1>
        <a:srgbClr val="FFFFFF"/>
      </a:lt1>
      <a:dk2>
        <a:srgbClr val="065778"/>
      </a:dk2>
      <a:lt2>
        <a:srgbClr val="EDECE9"/>
      </a:lt2>
      <a:accent1>
        <a:srgbClr val="DDDB00"/>
      </a:accent1>
      <a:accent2>
        <a:srgbClr val="94C130"/>
      </a:accent2>
      <a:accent3>
        <a:srgbClr val="69C4D6"/>
      </a:accent3>
      <a:accent4>
        <a:srgbClr val="0E74BA"/>
      </a:accent4>
      <a:accent5>
        <a:srgbClr val="065778"/>
      </a:accent5>
      <a:accent6>
        <a:srgbClr val="EDECE9"/>
      </a:accent6>
      <a:hlink>
        <a:srgbClr val="94C130"/>
      </a:hlink>
      <a:folHlink>
        <a:srgbClr val="94C13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3aa30d-5acb-4d15-a125-63785dedd6a8">
      <Terms xmlns="http://schemas.microsoft.com/office/infopath/2007/PartnerControls"/>
    </lcf76f155ced4ddcb4097134ff3c332f>
    <TaxCatchAll xmlns="7874ae04-d785-4a92-9be8-bc37bea714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D364B73D0154CA75F1CD15179AFDA" ma:contentTypeVersion="16" ma:contentTypeDescription="Create a new document." ma:contentTypeScope="" ma:versionID="33311a6f1a6a05d3f0bb798a9acfe42f">
  <xsd:schema xmlns:xsd="http://www.w3.org/2001/XMLSchema" xmlns:xs="http://www.w3.org/2001/XMLSchema" xmlns:p="http://schemas.microsoft.com/office/2006/metadata/properties" xmlns:ns2="933aa30d-5acb-4d15-a125-63785dedd6a8" xmlns:ns3="7874ae04-d785-4a92-9be8-bc37bea71418" targetNamespace="http://schemas.microsoft.com/office/2006/metadata/properties" ma:root="true" ma:fieldsID="107c4338e081e2af26240b505bc740ea" ns2:_="" ns3:_="">
    <xsd:import namespace="933aa30d-5acb-4d15-a125-63785dedd6a8"/>
    <xsd:import namespace="7874ae04-d785-4a92-9be8-bc37bea71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aa30d-5acb-4d15-a125-63785dedd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1504bfe-1df1-4968-a2c5-f59b1d0c6a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4ae04-d785-4a92-9be8-bc37bea7141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19d05fd-da0a-4261-8f27-895ba6345857}" ma:internalName="TaxCatchAll" ma:showField="CatchAllData" ma:web="7874ae04-d785-4a92-9be8-bc37bea71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8283F3-48F2-481C-8069-1BB7C5596E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A94F87-338F-4B76-9A20-C266D4B2F99E}">
  <ds:schemaRefs>
    <ds:schemaRef ds:uri="http://schemas.microsoft.com/office/2006/metadata/properties"/>
    <ds:schemaRef ds:uri="http://schemas.microsoft.com/office/infopath/2007/PartnerControls"/>
    <ds:schemaRef ds:uri="933aa30d-5acb-4d15-a125-63785dedd6a8"/>
    <ds:schemaRef ds:uri="7874ae04-d785-4a92-9be8-bc37bea71418"/>
  </ds:schemaRefs>
</ds:datastoreItem>
</file>

<file path=customXml/itemProps3.xml><?xml version="1.0" encoding="utf-8"?>
<ds:datastoreItem xmlns:ds="http://schemas.openxmlformats.org/officeDocument/2006/customXml" ds:itemID="{A2946E20-FB2A-49B5-BE4A-DEAE8D290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aa30d-5acb-4d15-a125-63785dedd6a8"/>
    <ds:schemaRef ds:uri="7874ae04-d785-4a92-9be8-bc37bea71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533C07-381E-4DF4-B654-47F7558B73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Howes</dc:creator>
  <cp:keywords/>
  <dc:description/>
  <cp:lastModifiedBy>James Rutzen</cp:lastModifiedBy>
  <cp:revision>9</cp:revision>
  <cp:lastPrinted>2021-01-11T16:02:00Z</cp:lastPrinted>
  <dcterms:created xsi:type="dcterms:W3CDTF">2024-07-29T16:14:00Z</dcterms:created>
  <dcterms:modified xsi:type="dcterms:W3CDTF">2025-05-01T19:53:00Z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0x010100B8BD364B73D0154CA75F1CD15179AFDA</vt:lpwstr>
  </property>
  <property fmtid="{D5CDD505-2E9C-101B-9397-08002B2CF9AE}" pid="3" name="Order">
    <vt:r8>3000</vt:r8>
  </property>
</Properties>
</file>